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华文中宋" w:hAnsi="华文中宋" w:eastAsia="华文中宋" w:cs="华文中宋"/>
          <w:b/>
          <w:bCs/>
          <w:color w:val="FF0000"/>
          <w:sz w:val="72"/>
          <w:szCs w:val="72"/>
        </w:rPr>
      </w:pPr>
      <w:r>
        <w:rPr>
          <w:rFonts w:hint="eastAsia" w:ascii="华文中宋" w:hAnsi="华文中宋" w:eastAsia="华文中宋" w:cs="华文中宋"/>
          <w:b/>
          <w:bCs/>
          <w:color w:val="FF0000"/>
          <w:sz w:val="44"/>
          <w:szCs w:val="44"/>
        </w:rPr>
        <w:t>中</w:t>
      </w:r>
      <w:bookmarkStart w:id="0" w:name="_GoBack"/>
      <w:bookmarkEnd w:id="0"/>
      <w:r>
        <w:rPr>
          <w:rFonts w:hint="eastAsia" w:ascii="华文中宋" w:hAnsi="华文中宋" w:eastAsia="华文中宋" w:cs="华文中宋"/>
          <w:b/>
          <w:bCs/>
          <w:color w:val="FF0000"/>
          <w:sz w:val="44"/>
          <w:szCs w:val="44"/>
        </w:rPr>
        <w:t>国高等教育学会职业技术教育分会</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高职研〔202</w:t>
      </w:r>
      <w:r>
        <w:rPr>
          <w:rFonts w:ascii="仿宋" w:hAnsi="仿宋" w:eastAsia="仿宋" w:cs="仿宋"/>
          <w:color w:val="000000"/>
          <w:sz w:val="30"/>
          <w:szCs w:val="30"/>
        </w:rPr>
        <w:t>2</w:t>
      </w: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号</w:t>
      </w:r>
    </w:p>
    <w:p>
      <w:pPr>
        <w:jc w:val="center"/>
        <w:rPr>
          <w:rFonts w:ascii="华文中宋" w:hAnsi="华文中宋" w:eastAsia="华文中宋"/>
          <w:b/>
          <w:color w:val="000000"/>
          <w:sz w:val="32"/>
          <w:szCs w:val="32"/>
        </w:rPr>
      </w:pPr>
      <w:r>
        <w:rPr>
          <w:rFonts w:ascii="方正仿宋简体" w:hAnsi="华文中宋" w:eastAsia="方正仿宋简体" w:cs="经典圆体简"/>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20955</wp:posOffset>
                </wp:positionV>
                <wp:extent cx="5434965" cy="27940"/>
                <wp:effectExtent l="21590" t="20955" r="20320" b="1778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5434965" cy="27940"/>
                        </a:xfrm>
                        <a:prstGeom prst="straightConnector1">
                          <a:avLst/>
                        </a:prstGeom>
                        <a:noFill/>
                        <a:ln w="28575">
                          <a:solidFill>
                            <a:srgbClr val="FF0000"/>
                          </a:solidFill>
                          <a:round/>
                        </a:ln>
                        <a:effectLst/>
                      </wps:spPr>
                      <wps:bodyPr/>
                    </wps:wsp>
                  </a:graphicData>
                </a:graphic>
              </wp:anchor>
            </w:drawing>
          </mc:Choice>
          <mc:Fallback>
            <w:pict>
              <v:shape id="_x0000_s1026" o:spid="_x0000_s1026" o:spt="32" type="#_x0000_t32" style="position:absolute;left:0pt;flip:y;margin-left:-8.8pt;margin-top:1.65pt;height:2.2pt;width:427.95pt;z-index:251659264;mso-width-relative:page;mso-height-relative:page;" filled="f" stroked="t" coordsize="21600,21600" o:gfxdata="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D&#10;skLUAAAABwEAAA8AAAAAAAAAAQAgAAAAIgAAAGRycy9kb3ducmV2LnhtbFBLAQIUABQAAAAIAIdO&#10;4kDy2inM7gEAAI0DAAAOAAAAAAAAAAEAIAAAACMBAABkcnMvZTJvRG9jLnhtbFBLBQYAAAAABgAG&#10;AFkBAACDBQAAAAA=&#10;">
                <v:fill on="f" focussize="0,0"/>
                <v:stroke weight="2.25pt" color="#FF0000" joinstyle="round"/>
                <v:imagedata o:title=""/>
                <o:lock v:ext="edit" aspectratio="f"/>
              </v:shape>
            </w:pict>
          </mc:Fallback>
        </mc:AlternateContent>
      </w:r>
    </w:p>
    <w:p>
      <w:pPr>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关于征集访企拓岗典型案例的通知</w:t>
      </w:r>
    </w:p>
    <w:p>
      <w:pPr>
        <w:jc w:val="center"/>
      </w:pPr>
    </w:p>
    <w:p>
      <w:pPr>
        <w:spacing w:line="360" w:lineRule="auto"/>
        <w:rPr>
          <w:rStyle w:val="9"/>
          <w:rFonts w:ascii="仿宋_GB2312" w:eastAsia="仿宋_GB2312" w:cs="Times New Roman"/>
          <w:sz w:val="32"/>
          <w:szCs w:val="32"/>
        </w:rPr>
      </w:pPr>
      <w:r>
        <w:rPr>
          <w:rStyle w:val="9"/>
          <w:rFonts w:hint="eastAsia" w:ascii="仿宋_GB2312" w:eastAsia="仿宋_GB2312" w:cs="Times New Roman"/>
          <w:sz w:val="32"/>
          <w:szCs w:val="32"/>
        </w:rPr>
        <w:t>各高职院校：</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为贯彻落实党中央、国务院关于高校毕业生就业工作的决策部署，落实《教育部办公厅关于开展全国高校书记校长访企拓岗促就业专项行动的通知》《中国高等教育学会关于印发就业育人“共创行动”相关工作的通知》等工作要求，及时总结高职院校就业育人经验做法，助力高职院校毕业学生高质量就业创业，现征集高职院校在就业育人方面的典型实践案例。现将有关事项通知如下。</w:t>
      </w:r>
    </w:p>
    <w:p>
      <w:pPr>
        <w:spacing w:line="360" w:lineRule="auto"/>
        <w:ind w:firstLine="560"/>
        <w:rPr>
          <w:rStyle w:val="9"/>
          <w:rFonts w:ascii="仿宋_GB2312" w:eastAsia="仿宋_GB2312" w:cs="Times New Roman"/>
          <w:b/>
          <w:sz w:val="32"/>
          <w:szCs w:val="32"/>
        </w:rPr>
      </w:pPr>
      <w:r>
        <w:rPr>
          <w:rStyle w:val="9"/>
          <w:rFonts w:hint="eastAsia" w:ascii="仿宋_GB2312" w:eastAsia="仿宋_GB2312" w:cs="Times New Roman"/>
          <w:b/>
          <w:sz w:val="32"/>
          <w:szCs w:val="32"/>
        </w:rPr>
        <w:t>一、活动主题</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就业育人：促进高职毕业学生成人成才</w:t>
      </w:r>
    </w:p>
    <w:p>
      <w:pPr>
        <w:spacing w:line="360" w:lineRule="auto"/>
        <w:ind w:firstLine="560"/>
        <w:rPr>
          <w:rStyle w:val="9"/>
          <w:rFonts w:ascii="仿宋_GB2312" w:eastAsia="仿宋_GB2312" w:cs="Times New Roman"/>
          <w:b/>
          <w:sz w:val="32"/>
          <w:szCs w:val="32"/>
        </w:rPr>
      </w:pPr>
      <w:r>
        <w:rPr>
          <w:rStyle w:val="9"/>
          <w:rFonts w:hint="eastAsia" w:ascii="仿宋_GB2312" w:eastAsia="仿宋_GB2312" w:cs="Times New Roman"/>
          <w:b/>
          <w:sz w:val="32"/>
          <w:szCs w:val="32"/>
        </w:rPr>
        <w:t>二、案例要求</w:t>
      </w:r>
    </w:p>
    <w:p>
      <w:pPr>
        <w:spacing w:line="360" w:lineRule="auto"/>
        <w:ind w:firstLine="560"/>
        <w:rPr>
          <w:rStyle w:val="9"/>
          <w:rFonts w:ascii="仿宋_GB2312" w:eastAsia="仿宋_GB2312" w:cs="Times New Roman"/>
          <w:sz w:val="32"/>
          <w:szCs w:val="32"/>
        </w:rPr>
      </w:pPr>
      <w:r>
        <w:rPr>
          <w:rStyle w:val="9"/>
          <w:rFonts w:ascii="仿宋_GB2312" w:eastAsia="仿宋_GB2312" w:cs="Times New Roman"/>
          <w:sz w:val="32"/>
          <w:szCs w:val="32"/>
        </w:rPr>
        <w:t>1.</w:t>
      </w:r>
      <w:r>
        <w:rPr>
          <w:rStyle w:val="9"/>
          <w:rFonts w:hint="eastAsia" w:ascii="仿宋_GB2312" w:eastAsia="仿宋_GB2312" w:cs="Times New Roman"/>
          <w:sz w:val="32"/>
          <w:szCs w:val="32"/>
        </w:rPr>
        <w:t>访企拓岗</w:t>
      </w:r>
      <w:r>
        <w:rPr>
          <w:rStyle w:val="9"/>
          <w:rFonts w:ascii="仿宋_GB2312" w:eastAsia="仿宋_GB2312" w:cs="Times New Roman"/>
          <w:sz w:val="32"/>
          <w:szCs w:val="32"/>
        </w:rPr>
        <w:t>典型案例要强化正确方向，有明确的</w:t>
      </w:r>
      <w:r>
        <w:rPr>
          <w:rStyle w:val="9"/>
          <w:rFonts w:hint="eastAsia" w:ascii="仿宋_GB2312" w:eastAsia="仿宋_GB2312" w:cs="Times New Roman"/>
          <w:sz w:val="32"/>
          <w:szCs w:val="32"/>
        </w:rPr>
        <w:t>育人</w:t>
      </w:r>
      <w:r>
        <w:rPr>
          <w:rStyle w:val="9"/>
          <w:rFonts w:ascii="仿宋_GB2312" w:eastAsia="仿宋_GB2312" w:cs="Times New Roman"/>
          <w:sz w:val="32"/>
          <w:szCs w:val="32"/>
        </w:rPr>
        <w:t>目标，深入挖掘</w:t>
      </w:r>
      <w:r>
        <w:rPr>
          <w:rStyle w:val="9"/>
          <w:rFonts w:hint="eastAsia" w:ascii="仿宋_GB2312" w:eastAsia="仿宋_GB2312" w:cs="Times New Roman"/>
          <w:sz w:val="32"/>
          <w:szCs w:val="32"/>
        </w:rPr>
        <w:t>就业育人工作内涵，</w:t>
      </w:r>
      <w:r>
        <w:rPr>
          <w:rStyle w:val="9"/>
          <w:rFonts w:ascii="仿宋_GB2312" w:eastAsia="仿宋_GB2312" w:cs="Times New Roman"/>
          <w:sz w:val="32"/>
          <w:szCs w:val="32"/>
        </w:rPr>
        <w:t>具有较强的针对性、创新性、示范性和可推广性。</w:t>
      </w:r>
    </w:p>
    <w:p>
      <w:pPr>
        <w:spacing w:line="360" w:lineRule="auto"/>
        <w:ind w:firstLine="560"/>
        <w:rPr>
          <w:rStyle w:val="9"/>
          <w:rFonts w:ascii="仿宋_GB2312" w:eastAsia="仿宋_GB2312" w:cs="Times New Roman"/>
          <w:sz w:val="32"/>
          <w:szCs w:val="32"/>
        </w:rPr>
      </w:pPr>
      <w:r>
        <w:rPr>
          <w:rStyle w:val="9"/>
          <w:rFonts w:ascii="仿宋_GB2312" w:eastAsia="仿宋_GB2312" w:cs="Times New Roman"/>
          <w:sz w:val="32"/>
          <w:szCs w:val="32"/>
        </w:rPr>
        <w:t>2.典型案例主要包括背景、活动设计、主要举措、特色亮点、育人成效等部分，</w:t>
      </w:r>
      <w:r>
        <w:rPr>
          <w:rStyle w:val="9"/>
          <w:rFonts w:hint="eastAsia" w:ascii="仿宋_GB2312" w:eastAsia="仿宋_GB2312" w:cs="Times New Roman"/>
          <w:sz w:val="32"/>
          <w:szCs w:val="32"/>
        </w:rPr>
        <w:t>申报学校可以根据需要自行调整</w:t>
      </w:r>
      <w:r>
        <w:rPr>
          <w:rStyle w:val="9"/>
          <w:rFonts w:ascii="仿宋_GB2312" w:eastAsia="仿宋_GB2312" w:cs="Times New Roman"/>
          <w:sz w:val="32"/>
          <w:szCs w:val="32"/>
        </w:rPr>
        <w:t>模块</w:t>
      </w:r>
      <w:r>
        <w:rPr>
          <w:rStyle w:val="9"/>
          <w:rFonts w:hint="eastAsia" w:ascii="仿宋_GB2312" w:eastAsia="仿宋_GB2312" w:cs="Times New Roman"/>
          <w:sz w:val="32"/>
          <w:szCs w:val="32"/>
        </w:rPr>
        <w:t>，</w:t>
      </w:r>
      <w:r>
        <w:rPr>
          <w:rStyle w:val="9"/>
          <w:rFonts w:ascii="仿宋_GB2312" w:eastAsia="仿宋_GB2312" w:cs="Times New Roman"/>
          <w:sz w:val="32"/>
          <w:szCs w:val="32"/>
        </w:rPr>
        <w:t>字数控制在</w:t>
      </w:r>
      <w:r>
        <w:rPr>
          <w:rStyle w:val="9"/>
          <w:rFonts w:hint="eastAsia" w:ascii="仿宋_GB2312" w:eastAsia="仿宋_GB2312" w:cs="Times New Roman"/>
          <w:sz w:val="32"/>
          <w:szCs w:val="32"/>
        </w:rPr>
        <w:t>1</w:t>
      </w:r>
      <w:r>
        <w:rPr>
          <w:rStyle w:val="9"/>
          <w:rFonts w:ascii="仿宋_GB2312" w:eastAsia="仿宋_GB2312" w:cs="Times New Roman"/>
          <w:sz w:val="32"/>
          <w:szCs w:val="32"/>
        </w:rPr>
        <w:t>000字左右。</w:t>
      </w:r>
    </w:p>
    <w:p>
      <w:pPr>
        <w:spacing w:line="360" w:lineRule="auto"/>
        <w:ind w:firstLine="560"/>
        <w:rPr>
          <w:rStyle w:val="9"/>
          <w:rFonts w:ascii="仿宋_GB2312" w:eastAsia="仿宋_GB2312" w:cs="Times New Roman"/>
          <w:sz w:val="32"/>
          <w:szCs w:val="32"/>
        </w:rPr>
      </w:pPr>
      <w:r>
        <w:rPr>
          <w:rStyle w:val="9"/>
          <w:rFonts w:ascii="仿宋_GB2312" w:eastAsia="仿宋_GB2312" w:cs="Times New Roman"/>
          <w:sz w:val="32"/>
          <w:szCs w:val="32"/>
        </w:rPr>
        <w:t>3.文本规范采用一级标题统一使用黑体三号字，二级标题统一使用黑体四号字，正文统一使用小四号宋体，行距1.5倍。</w:t>
      </w:r>
    </w:p>
    <w:p>
      <w:pPr>
        <w:spacing w:line="360" w:lineRule="auto"/>
        <w:ind w:firstLine="560"/>
        <w:rPr>
          <w:rStyle w:val="9"/>
          <w:rFonts w:ascii="仿宋_GB2312" w:eastAsia="仿宋_GB2312" w:cs="Times New Roman"/>
          <w:b/>
          <w:sz w:val="32"/>
          <w:szCs w:val="32"/>
        </w:rPr>
      </w:pPr>
      <w:r>
        <w:rPr>
          <w:rStyle w:val="9"/>
          <w:rFonts w:hint="eastAsia" w:ascii="仿宋_GB2312" w:eastAsia="仿宋_GB2312" w:cs="Times New Roman"/>
          <w:b/>
          <w:sz w:val="32"/>
          <w:szCs w:val="32"/>
        </w:rPr>
        <w:t>三、征集要求</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1</w:t>
      </w:r>
      <w:r>
        <w:rPr>
          <w:rStyle w:val="9"/>
          <w:rFonts w:ascii="仿宋_GB2312" w:eastAsia="仿宋_GB2312" w:cs="Times New Roman"/>
          <w:sz w:val="32"/>
          <w:szCs w:val="32"/>
        </w:rPr>
        <w:t>.</w:t>
      </w:r>
      <w:r>
        <w:rPr>
          <w:rStyle w:val="9"/>
          <w:rFonts w:hint="eastAsia" w:ascii="仿宋_GB2312" w:eastAsia="仿宋_GB2312" w:cs="Times New Roman"/>
          <w:sz w:val="32"/>
          <w:szCs w:val="32"/>
        </w:rPr>
        <w:t>征集范围：各高职院校可从学校、专业、个人等层面聚焦访企拓岗，撰写典型案例。</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2</w:t>
      </w:r>
      <w:r>
        <w:rPr>
          <w:rStyle w:val="9"/>
          <w:rFonts w:ascii="仿宋_GB2312" w:eastAsia="仿宋_GB2312" w:cs="Times New Roman"/>
          <w:sz w:val="32"/>
          <w:szCs w:val="32"/>
        </w:rPr>
        <w:t>.</w:t>
      </w:r>
      <w:r>
        <w:rPr>
          <w:rStyle w:val="9"/>
          <w:rFonts w:hint="eastAsia" w:ascii="仿宋_GB2312" w:eastAsia="仿宋_GB2312" w:cs="Times New Roman"/>
          <w:sz w:val="32"/>
          <w:szCs w:val="32"/>
        </w:rPr>
        <w:t>征集时间：典型案例请于</w:t>
      </w:r>
      <w:r>
        <w:rPr>
          <w:rStyle w:val="9"/>
          <w:rFonts w:ascii="仿宋_GB2312" w:eastAsia="仿宋_GB2312" w:cs="Times New Roman"/>
          <w:sz w:val="32"/>
          <w:szCs w:val="32"/>
        </w:rPr>
        <w:t>2022年</w:t>
      </w:r>
      <w:r>
        <w:rPr>
          <w:rStyle w:val="9"/>
          <w:rFonts w:hint="eastAsia" w:ascii="仿宋_GB2312" w:eastAsia="仿宋_GB2312" w:cs="Times New Roman"/>
          <w:sz w:val="32"/>
          <w:szCs w:val="32"/>
        </w:rPr>
        <w:t>9</w:t>
      </w:r>
      <w:r>
        <w:rPr>
          <w:rStyle w:val="9"/>
          <w:rFonts w:ascii="仿宋_GB2312" w:eastAsia="仿宋_GB2312" w:cs="Times New Roman"/>
          <w:sz w:val="32"/>
          <w:szCs w:val="32"/>
        </w:rPr>
        <w:t>月25日之前</w:t>
      </w:r>
      <w:r>
        <w:rPr>
          <w:rStyle w:val="9"/>
          <w:rFonts w:hint="eastAsia" w:ascii="仿宋_GB2312" w:eastAsia="仿宋_GB2312" w:cs="Times New Roman"/>
          <w:sz w:val="32"/>
          <w:szCs w:val="32"/>
        </w:rPr>
        <w:t>以学校为单位</w:t>
      </w:r>
      <w:r>
        <w:rPr>
          <w:rStyle w:val="9"/>
          <w:rFonts w:ascii="仿宋_GB2312" w:eastAsia="仿宋_GB2312" w:cs="Times New Roman"/>
          <w:sz w:val="32"/>
          <w:szCs w:val="32"/>
        </w:rPr>
        <w:t>报送</w:t>
      </w:r>
      <w:r>
        <w:rPr>
          <w:rStyle w:val="9"/>
          <w:rFonts w:hint="eastAsia" w:ascii="仿宋_GB2312" w:eastAsia="仿宋_GB2312" w:cs="Times New Roman"/>
          <w:sz w:val="32"/>
          <w:szCs w:val="32"/>
        </w:rPr>
        <w:t>，汇总表学校盖章扫描发送，无需纸质寄送，邮件主题设为“院校名称+访企拓岗典型案例</w:t>
      </w:r>
      <w:r>
        <w:rPr>
          <w:rStyle w:val="9"/>
          <w:rFonts w:ascii="仿宋_GB2312" w:eastAsia="仿宋_GB2312" w:cs="Times New Roman"/>
          <w:sz w:val="32"/>
          <w:szCs w:val="32"/>
        </w:rPr>
        <w:t>”</w:t>
      </w:r>
      <w:r>
        <w:rPr>
          <w:rStyle w:val="9"/>
          <w:rFonts w:hint="eastAsia" w:ascii="仿宋_GB2312" w:eastAsia="仿宋_GB2312" w:cs="Times New Roman"/>
          <w:sz w:val="32"/>
          <w:szCs w:val="32"/>
        </w:rPr>
        <w:t>。</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3</w:t>
      </w:r>
      <w:r>
        <w:rPr>
          <w:rStyle w:val="9"/>
          <w:rFonts w:ascii="仿宋_GB2312" w:eastAsia="仿宋_GB2312" w:cs="Times New Roman"/>
          <w:sz w:val="32"/>
          <w:szCs w:val="32"/>
        </w:rPr>
        <w:t>.</w:t>
      </w:r>
      <w:r>
        <w:rPr>
          <w:rStyle w:val="9"/>
          <w:rFonts w:hint="eastAsia" w:ascii="仿宋_GB2312" w:eastAsia="仿宋_GB2312" w:cs="Times New Roman"/>
          <w:sz w:val="32"/>
          <w:szCs w:val="32"/>
        </w:rPr>
        <w:t>其他：每校最多可提交3个典型案例，此次征集的优秀案例将汇编成册，在“高等职业教育网”等平台宣传推广，并向教育部主管部门积极推荐。</w:t>
      </w:r>
    </w:p>
    <w:p>
      <w:pPr>
        <w:spacing w:line="360" w:lineRule="auto"/>
        <w:ind w:firstLine="560"/>
        <w:rPr>
          <w:rStyle w:val="9"/>
          <w:rFonts w:ascii="仿宋_GB2312" w:eastAsia="仿宋_GB2312" w:cs="Times New Roman"/>
          <w:b/>
          <w:sz w:val="32"/>
          <w:szCs w:val="32"/>
        </w:rPr>
      </w:pPr>
      <w:r>
        <w:rPr>
          <w:rStyle w:val="9"/>
          <w:rFonts w:hint="eastAsia" w:ascii="仿宋_GB2312" w:eastAsia="仿宋_GB2312" w:cs="Times New Roman"/>
          <w:b/>
          <w:sz w:val="32"/>
          <w:szCs w:val="32"/>
        </w:rPr>
        <w:t>四、联系方式</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联系人及电话：刘老师 13968068046</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报送邮箱：</w:t>
      </w:r>
      <w:r>
        <w:rPr>
          <w:rStyle w:val="9"/>
          <w:rFonts w:ascii="仿宋_GB2312" w:eastAsia="仿宋_GB2312" w:cs="Times New Roman"/>
          <w:sz w:val="32"/>
          <w:szCs w:val="32"/>
        </w:rPr>
        <w:t>wangyulongwork@126.com</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附件1：访企拓岗典型案例汇总表</w:t>
      </w:r>
    </w:p>
    <w:p>
      <w:pPr>
        <w:spacing w:line="360" w:lineRule="auto"/>
        <w:ind w:firstLine="560"/>
        <w:rPr>
          <w:rStyle w:val="9"/>
          <w:rFonts w:ascii="仿宋_GB2312" w:eastAsia="仿宋_GB2312" w:cs="Times New Roman"/>
          <w:sz w:val="32"/>
          <w:szCs w:val="32"/>
        </w:rPr>
      </w:pPr>
      <w:r>
        <w:rPr>
          <w:rStyle w:val="9"/>
          <w:rFonts w:hint="eastAsia" w:ascii="仿宋_GB2312" w:eastAsia="仿宋_GB2312" w:cs="Times New Roman"/>
          <w:sz w:val="32"/>
          <w:szCs w:val="32"/>
        </w:rPr>
        <w:t>附件2：典型案例格式要求</w:t>
      </w:r>
    </w:p>
    <w:p>
      <w:pPr>
        <w:ind w:firstLine="560" w:firstLineChars="200"/>
        <w:rPr>
          <w:rFonts w:ascii="宋体" w:hAnsi="宋体" w:eastAsia="宋体"/>
          <w:sz w:val="28"/>
          <w:szCs w:val="28"/>
        </w:rPr>
      </w:pPr>
    </w:p>
    <w:p>
      <w:pPr>
        <w:spacing w:line="360" w:lineRule="auto"/>
        <w:ind w:firstLine="640" w:firstLineChars="200"/>
        <w:jc w:val="right"/>
        <w:rPr>
          <w:rStyle w:val="9"/>
          <w:rFonts w:ascii="仿宋_GB2312" w:eastAsia="仿宋_GB2312"/>
          <w:sz w:val="32"/>
          <w:szCs w:val="32"/>
        </w:rPr>
      </w:pPr>
      <w:r>
        <w:rPr>
          <w:rStyle w:val="9"/>
          <w:rFonts w:hint="eastAsia" w:ascii="仿宋_GB2312" w:eastAsia="仿宋_GB2312"/>
          <w:sz w:val="32"/>
          <w:szCs w:val="32"/>
        </w:rPr>
        <w:t>中国高等教育学会职业技术教育分会</w:t>
      </w:r>
    </w:p>
    <w:p>
      <w:pPr>
        <w:spacing w:line="360" w:lineRule="auto"/>
        <w:ind w:firstLine="640" w:firstLineChars="200"/>
        <w:jc w:val="center"/>
        <w:rPr>
          <w:rStyle w:val="9"/>
          <w:rFonts w:ascii="仿宋_GB2312" w:eastAsia="仿宋_GB2312"/>
          <w:sz w:val="32"/>
          <w:szCs w:val="32"/>
        </w:rPr>
      </w:pPr>
      <w:r>
        <w:rPr>
          <w:rStyle w:val="9"/>
          <w:rFonts w:ascii="仿宋_GB2312" w:eastAsia="仿宋_GB2312"/>
          <w:sz w:val="32"/>
          <w:szCs w:val="32"/>
        </w:rPr>
        <w:t xml:space="preserve">                </w:t>
      </w:r>
      <w:r>
        <w:rPr>
          <w:rStyle w:val="9"/>
          <w:rFonts w:hint="eastAsia" w:ascii="仿宋_GB2312" w:eastAsia="仿宋_GB2312"/>
          <w:sz w:val="32"/>
          <w:szCs w:val="32"/>
        </w:rPr>
        <w:t>202</w:t>
      </w:r>
      <w:r>
        <w:rPr>
          <w:rStyle w:val="9"/>
          <w:rFonts w:ascii="仿宋_GB2312" w:eastAsia="仿宋_GB2312"/>
          <w:sz w:val="32"/>
          <w:szCs w:val="32"/>
        </w:rPr>
        <w:t>2</w:t>
      </w:r>
      <w:r>
        <w:rPr>
          <w:rStyle w:val="9"/>
          <w:rFonts w:hint="eastAsia" w:ascii="仿宋_GB2312" w:eastAsia="仿宋_GB2312"/>
          <w:sz w:val="32"/>
          <w:szCs w:val="32"/>
        </w:rPr>
        <w:t>年</w:t>
      </w:r>
      <w:r>
        <w:rPr>
          <w:rStyle w:val="9"/>
          <w:rFonts w:ascii="仿宋_GB2312" w:eastAsia="仿宋_GB2312"/>
          <w:sz w:val="32"/>
          <w:szCs w:val="32"/>
        </w:rPr>
        <w:t>8</w:t>
      </w:r>
      <w:r>
        <w:rPr>
          <w:rStyle w:val="9"/>
          <w:rFonts w:hint="eastAsia" w:ascii="仿宋_GB2312" w:eastAsia="仿宋_GB2312"/>
          <w:sz w:val="32"/>
          <w:szCs w:val="32"/>
        </w:rPr>
        <w:t>月</w:t>
      </w:r>
      <w:r>
        <w:rPr>
          <w:rStyle w:val="9"/>
          <w:rFonts w:ascii="仿宋_GB2312" w:eastAsia="仿宋_GB2312"/>
          <w:sz w:val="32"/>
          <w:szCs w:val="32"/>
        </w:rPr>
        <w:t>13</w:t>
      </w:r>
      <w:r>
        <w:rPr>
          <w:rStyle w:val="9"/>
          <w:rFonts w:hint="eastAsia" w:ascii="仿宋_GB2312" w:eastAsia="仿宋_GB2312"/>
          <w:sz w:val="32"/>
          <w:szCs w:val="32"/>
        </w:rPr>
        <w:t>日</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spacing w:line="360" w:lineRule="auto"/>
        <w:rPr>
          <w:rStyle w:val="9"/>
          <w:rFonts w:ascii="仿宋_GB2312" w:eastAsia="仿宋_GB2312" w:cs="Times New Roman"/>
          <w:sz w:val="32"/>
          <w:szCs w:val="32"/>
        </w:rPr>
      </w:pPr>
      <w:r>
        <w:rPr>
          <w:rStyle w:val="9"/>
          <w:rFonts w:hint="eastAsia" w:ascii="仿宋_GB2312" w:eastAsia="仿宋_GB2312" w:cs="Times New Roman"/>
          <w:sz w:val="32"/>
          <w:szCs w:val="32"/>
        </w:rPr>
        <w:t>附件1：访企拓岗典型案例汇总表</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单位：（学校盖章） </w:t>
      </w:r>
      <w:r>
        <w:rPr>
          <w:rFonts w:ascii="宋体" w:hAnsi="宋体" w:eastAsia="宋体"/>
          <w:sz w:val="28"/>
          <w:szCs w:val="28"/>
        </w:rPr>
        <w:t xml:space="preserve">     </w:t>
      </w:r>
      <w:r>
        <w:rPr>
          <w:rFonts w:hint="eastAsia" w:ascii="宋体" w:hAnsi="宋体" w:eastAsia="宋体"/>
          <w:sz w:val="28"/>
          <w:szCs w:val="28"/>
        </w:rPr>
        <w:t xml:space="preserve">联系人： </w:t>
      </w:r>
      <w:r>
        <w:rPr>
          <w:rFonts w:ascii="宋体" w:hAnsi="宋体" w:eastAsia="宋体"/>
          <w:sz w:val="28"/>
          <w:szCs w:val="28"/>
        </w:rPr>
        <w:t xml:space="preserve">     </w:t>
      </w:r>
      <w:r>
        <w:rPr>
          <w:rFonts w:hint="eastAsia" w:ascii="宋体" w:hAnsi="宋体" w:eastAsia="宋体"/>
          <w:sz w:val="28"/>
          <w:szCs w:val="28"/>
        </w:rPr>
        <w:t>联系电话：（移动电话）</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382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宋体" w:hAnsi="宋体" w:eastAsia="宋体"/>
                <w:sz w:val="28"/>
                <w:szCs w:val="28"/>
              </w:rPr>
            </w:pPr>
            <w:r>
              <w:rPr>
                <w:rFonts w:hint="eastAsia" w:ascii="宋体" w:hAnsi="宋体" w:eastAsia="宋体"/>
                <w:sz w:val="28"/>
                <w:szCs w:val="28"/>
              </w:rPr>
              <w:t>序号</w:t>
            </w:r>
          </w:p>
        </w:tc>
        <w:tc>
          <w:tcPr>
            <w:tcW w:w="1842" w:type="dxa"/>
          </w:tcPr>
          <w:p>
            <w:pPr>
              <w:jc w:val="center"/>
              <w:rPr>
                <w:rFonts w:ascii="宋体" w:hAnsi="宋体" w:eastAsia="宋体"/>
                <w:sz w:val="28"/>
                <w:szCs w:val="28"/>
              </w:rPr>
            </w:pPr>
            <w:r>
              <w:rPr>
                <w:rFonts w:hint="eastAsia" w:ascii="宋体" w:hAnsi="宋体" w:eastAsia="宋体"/>
                <w:sz w:val="28"/>
                <w:szCs w:val="28"/>
              </w:rPr>
              <w:t>学校</w:t>
            </w:r>
          </w:p>
        </w:tc>
        <w:tc>
          <w:tcPr>
            <w:tcW w:w="3828" w:type="dxa"/>
          </w:tcPr>
          <w:p>
            <w:pPr>
              <w:jc w:val="center"/>
              <w:rPr>
                <w:rFonts w:ascii="宋体" w:hAnsi="宋体" w:eastAsia="宋体"/>
                <w:sz w:val="28"/>
                <w:szCs w:val="28"/>
              </w:rPr>
            </w:pPr>
            <w:r>
              <w:rPr>
                <w:rFonts w:hint="eastAsia" w:ascii="宋体" w:hAnsi="宋体" w:eastAsia="宋体"/>
                <w:sz w:val="28"/>
                <w:szCs w:val="28"/>
              </w:rPr>
              <w:t>案例名称</w:t>
            </w:r>
          </w:p>
        </w:tc>
        <w:tc>
          <w:tcPr>
            <w:tcW w:w="1638" w:type="dxa"/>
          </w:tcPr>
          <w:p>
            <w:pPr>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宋体" w:hAnsi="宋体" w:eastAsia="宋体"/>
                <w:sz w:val="28"/>
                <w:szCs w:val="28"/>
              </w:rPr>
            </w:pPr>
          </w:p>
        </w:tc>
        <w:tc>
          <w:tcPr>
            <w:tcW w:w="1842" w:type="dxa"/>
          </w:tcPr>
          <w:p>
            <w:pPr>
              <w:rPr>
                <w:rFonts w:ascii="宋体" w:hAnsi="宋体" w:eastAsia="宋体"/>
                <w:sz w:val="28"/>
                <w:szCs w:val="28"/>
              </w:rPr>
            </w:pPr>
          </w:p>
        </w:tc>
        <w:tc>
          <w:tcPr>
            <w:tcW w:w="3828" w:type="dxa"/>
          </w:tcPr>
          <w:p>
            <w:pPr>
              <w:rPr>
                <w:rFonts w:ascii="宋体" w:hAnsi="宋体" w:eastAsia="宋体"/>
                <w:sz w:val="28"/>
                <w:szCs w:val="28"/>
              </w:rPr>
            </w:pPr>
          </w:p>
        </w:tc>
        <w:tc>
          <w:tcPr>
            <w:tcW w:w="163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宋体" w:hAnsi="宋体" w:eastAsia="宋体"/>
                <w:sz w:val="28"/>
                <w:szCs w:val="28"/>
              </w:rPr>
            </w:pPr>
          </w:p>
        </w:tc>
        <w:tc>
          <w:tcPr>
            <w:tcW w:w="1842" w:type="dxa"/>
          </w:tcPr>
          <w:p>
            <w:pPr>
              <w:rPr>
                <w:rFonts w:ascii="宋体" w:hAnsi="宋体" w:eastAsia="宋体"/>
                <w:sz w:val="28"/>
                <w:szCs w:val="28"/>
              </w:rPr>
            </w:pPr>
          </w:p>
        </w:tc>
        <w:tc>
          <w:tcPr>
            <w:tcW w:w="3828" w:type="dxa"/>
          </w:tcPr>
          <w:p>
            <w:pPr>
              <w:rPr>
                <w:rFonts w:ascii="宋体" w:hAnsi="宋体" w:eastAsia="宋体"/>
                <w:sz w:val="28"/>
                <w:szCs w:val="28"/>
              </w:rPr>
            </w:pPr>
          </w:p>
        </w:tc>
        <w:tc>
          <w:tcPr>
            <w:tcW w:w="163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宋体" w:hAnsi="宋体" w:eastAsia="宋体"/>
                <w:sz w:val="28"/>
                <w:szCs w:val="28"/>
              </w:rPr>
            </w:pPr>
          </w:p>
        </w:tc>
        <w:tc>
          <w:tcPr>
            <w:tcW w:w="1842" w:type="dxa"/>
          </w:tcPr>
          <w:p>
            <w:pPr>
              <w:rPr>
                <w:rFonts w:ascii="宋体" w:hAnsi="宋体" w:eastAsia="宋体"/>
                <w:sz w:val="28"/>
                <w:szCs w:val="28"/>
              </w:rPr>
            </w:pPr>
          </w:p>
        </w:tc>
        <w:tc>
          <w:tcPr>
            <w:tcW w:w="3828" w:type="dxa"/>
          </w:tcPr>
          <w:p>
            <w:pPr>
              <w:rPr>
                <w:rFonts w:ascii="宋体" w:hAnsi="宋体" w:eastAsia="宋体"/>
                <w:sz w:val="28"/>
                <w:szCs w:val="28"/>
              </w:rPr>
            </w:pPr>
          </w:p>
        </w:tc>
        <w:tc>
          <w:tcPr>
            <w:tcW w:w="1638"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宋体" w:hAnsi="宋体" w:eastAsia="宋体"/>
                <w:sz w:val="28"/>
                <w:szCs w:val="28"/>
              </w:rPr>
            </w:pPr>
          </w:p>
        </w:tc>
        <w:tc>
          <w:tcPr>
            <w:tcW w:w="1842" w:type="dxa"/>
          </w:tcPr>
          <w:p>
            <w:pPr>
              <w:rPr>
                <w:rFonts w:ascii="宋体" w:hAnsi="宋体" w:eastAsia="宋体"/>
                <w:sz w:val="28"/>
                <w:szCs w:val="28"/>
              </w:rPr>
            </w:pPr>
          </w:p>
        </w:tc>
        <w:tc>
          <w:tcPr>
            <w:tcW w:w="3828" w:type="dxa"/>
          </w:tcPr>
          <w:p>
            <w:pPr>
              <w:rPr>
                <w:rFonts w:ascii="宋体" w:hAnsi="宋体" w:eastAsia="宋体"/>
                <w:sz w:val="28"/>
                <w:szCs w:val="28"/>
              </w:rPr>
            </w:pPr>
          </w:p>
        </w:tc>
        <w:tc>
          <w:tcPr>
            <w:tcW w:w="1638" w:type="dxa"/>
          </w:tcPr>
          <w:p>
            <w:pPr>
              <w:rPr>
                <w:rFonts w:ascii="宋体" w:hAnsi="宋体" w:eastAsia="宋体"/>
                <w:sz w:val="28"/>
                <w:szCs w:val="28"/>
              </w:rPr>
            </w:pP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spacing w:line="360" w:lineRule="auto"/>
        <w:rPr>
          <w:rStyle w:val="9"/>
          <w:rFonts w:ascii="仿宋_GB2312" w:eastAsia="仿宋_GB2312" w:cs="Times New Roman"/>
          <w:sz w:val="32"/>
          <w:szCs w:val="32"/>
        </w:rPr>
      </w:pPr>
      <w:r>
        <w:rPr>
          <w:rStyle w:val="9"/>
          <w:rFonts w:hint="eastAsia" w:ascii="仿宋_GB2312" w:eastAsia="仿宋_GB2312" w:cs="Times New Roman"/>
          <w:sz w:val="32"/>
          <w:szCs w:val="32"/>
        </w:rPr>
        <w:t>附件2：典型案例格式要求</w:t>
      </w:r>
    </w:p>
    <w:p>
      <w:pPr>
        <w:ind w:right="1120" w:firstLine="560" w:firstLineChars="200"/>
        <w:jc w:val="left"/>
        <w:rPr>
          <w:rFonts w:ascii="宋体" w:hAnsi="宋体" w:eastAsia="宋体"/>
          <w:sz w:val="28"/>
          <w:szCs w:val="28"/>
        </w:rPr>
      </w:pPr>
    </w:p>
    <w:p>
      <w:pPr>
        <w:ind w:right="1120" w:firstLine="640" w:firstLineChars="200"/>
        <w:jc w:val="center"/>
        <w:rPr>
          <w:rFonts w:ascii="黑体" w:hAnsi="黑体" w:eastAsia="黑体"/>
          <w:sz w:val="32"/>
          <w:szCs w:val="32"/>
        </w:rPr>
      </w:pPr>
      <w:r>
        <w:rPr>
          <w:rFonts w:hint="eastAsia" w:ascii="黑体" w:hAnsi="黑体" w:eastAsia="黑体"/>
          <w:sz w:val="32"/>
          <w:szCs w:val="32"/>
        </w:rPr>
        <w:t>典型案例名称</w:t>
      </w:r>
    </w:p>
    <w:p>
      <w:pPr>
        <w:ind w:right="1120" w:firstLine="640" w:firstLineChars="200"/>
        <w:jc w:val="center"/>
        <w:rPr>
          <w:rFonts w:ascii="黑体" w:hAnsi="黑体" w:eastAsia="黑体"/>
          <w:sz w:val="32"/>
          <w:szCs w:val="32"/>
        </w:rPr>
      </w:pPr>
      <w:r>
        <w:rPr>
          <w:rFonts w:hint="eastAsia" w:ascii="黑体" w:hAnsi="黑体" w:eastAsia="黑体"/>
          <w:sz w:val="32"/>
          <w:szCs w:val="32"/>
        </w:rPr>
        <w:t>（请根据内容撰写题目，字体黑体三号）</w:t>
      </w:r>
    </w:p>
    <w:p>
      <w:pPr>
        <w:ind w:right="1120"/>
        <w:jc w:val="center"/>
        <w:rPr>
          <w:rFonts w:ascii="宋体" w:hAnsi="宋体" w:eastAsia="宋体"/>
          <w:sz w:val="28"/>
          <w:szCs w:val="28"/>
        </w:rPr>
      </w:pPr>
    </w:p>
    <w:p>
      <w:pPr>
        <w:ind w:right="1120"/>
        <w:jc w:val="center"/>
        <w:rPr>
          <w:rFonts w:ascii="宋体" w:hAnsi="宋体" w:eastAsia="宋体"/>
          <w:sz w:val="28"/>
          <w:szCs w:val="28"/>
        </w:rPr>
      </w:pPr>
      <w:r>
        <w:rPr>
          <w:rFonts w:hint="eastAsia" w:ascii="宋体" w:hAnsi="宋体" w:eastAsia="宋体"/>
          <w:sz w:val="28"/>
          <w:szCs w:val="28"/>
        </w:rPr>
        <w:t>作者信息</w:t>
      </w:r>
    </w:p>
    <w:p>
      <w:pPr>
        <w:ind w:right="1120"/>
        <w:jc w:val="center"/>
        <w:rPr>
          <w:rFonts w:ascii="宋体" w:hAnsi="宋体" w:eastAsia="宋体"/>
          <w:sz w:val="28"/>
          <w:szCs w:val="28"/>
        </w:rPr>
      </w:pPr>
      <w:r>
        <w:rPr>
          <w:rFonts w:hint="eastAsia" w:ascii="宋体" w:hAnsi="宋体" w:eastAsia="宋体"/>
          <w:sz w:val="28"/>
          <w:szCs w:val="28"/>
        </w:rPr>
        <w:t xml:space="preserve">（如浙江金融职业学院 </w:t>
      </w:r>
      <w:r>
        <w:rPr>
          <w:rFonts w:ascii="宋体" w:hAnsi="宋体" w:eastAsia="宋体"/>
          <w:sz w:val="28"/>
          <w:szCs w:val="28"/>
        </w:rPr>
        <w:t xml:space="preserve"> </w:t>
      </w:r>
      <w:r>
        <w:rPr>
          <w:rFonts w:hint="eastAsia" w:ascii="宋体" w:hAnsi="宋体" w:eastAsia="宋体"/>
          <w:sz w:val="28"/>
          <w:szCs w:val="28"/>
        </w:rPr>
        <w:t>张三，字体宋体小四号）</w:t>
      </w:r>
    </w:p>
    <w:p>
      <w:pPr>
        <w:ind w:right="1120" w:firstLine="560" w:firstLineChars="200"/>
        <w:jc w:val="left"/>
        <w:rPr>
          <w:rFonts w:ascii="宋体" w:hAnsi="宋体" w:eastAsia="宋体"/>
          <w:sz w:val="28"/>
          <w:szCs w:val="28"/>
        </w:rPr>
      </w:pPr>
    </w:p>
    <w:p>
      <w:pPr>
        <w:ind w:right="1120" w:firstLine="640" w:firstLineChars="200"/>
        <w:jc w:val="left"/>
        <w:rPr>
          <w:rFonts w:ascii="黑体" w:hAnsi="黑体" w:eastAsia="黑体"/>
          <w:sz w:val="32"/>
          <w:szCs w:val="32"/>
        </w:rPr>
      </w:pPr>
      <w:r>
        <w:rPr>
          <w:rFonts w:hint="eastAsia" w:ascii="黑体" w:hAnsi="黑体" w:eastAsia="黑体"/>
          <w:sz w:val="32"/>
          <w:szCs w:val="32"/>
        </w:rPr>
        <w:t>一、引言</w:t>
      </w:r>
    </w:p>
    <w:p>
      <w:pPr>
        <w:ind w:right="1120" w:firstLine="640" w:firstLineChars="200"/>
        <w:jc w:val="left"/>
        <w:rPr>
          <w:rFonts w:ascii="黑体" w:hAnsi="黑体" w:eastAsia="黑体"/>
          <w:sz w:val="32"/>
          <w:szCs w:val="32"/>
        </w:rPr>
      </w:pPr>
      <w:r>
        <w:rPr>
          <w:rFonts w:hint="eastAsia" w:ascii="黑体" w:hAnsi="黑体" w:eastAsia="黑体"/>
          <w:sz w:val="32"/>
          <w:szCs w:val="32"/>
        </w:rPr>
        <w:t>二、活动设计</w:t>
      </w:r>
    </w:p>
    <w:p>
      <w:pPr>
        <w:ind w:right="1120" w:firstLine="640" w:firstLineChars="200"/>
        <w:jc w:val="left"/>
        <w:rPr>
          <w:rFonts w:ascii="黑体" w:hAnsi="黑体" w:eastAsia="黑体"/>
          <w:sz w:val="32"/>
          <w:szCs w:val="32"/>
        </w:rPr>
      </w:pPr>
      <w:r>
        <w:rPr>
          <w:rFonts w:hint="eastAsia" w:ascii="黑体" w:hAnsi="黑体" w:eastAsia="黑体"/>
          <w:sz w:val="32"/>
          <w:szCs w:val="32"/>
        </w:rPr>
        <w:t>三、主要措施</w:t>
      </w:r>
    </w:p>
    <w:p>
      <w:pPr>
        <w:ind w:right="1120" w:firstLine="560" w:firstLineChars="200"/>
        <w:jc w:val="left"/>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XXXX</w:t>
      </w:r>
    </w:p>
    <w:p>
      <w:pPr>
        <w:ind w:right="1120" w:firstLine="560" w:firstLineChars="200"/>
        <w:jc w:val="left"/>
        <w:rPr>
          <w:rFonts w:ascii="黑体" w:hAnsi="黑体" w:eastAsia="黑体"/>
          <w:sz w:val="28"/>
          <w:szCs w:val="28"/>
        </w:rPr>
      </w:pPr>
      <w:r>
        <w:rPr>
          <w:rFonts w:ascii="黑体" w:hAnsi="黑体" w:eastAsia="黑体"/>
          <w:sz w:val="28"/>
          <w:szCs w:val="28"/>
        </w:rPr>
        <w:t>(</w:t>
      </w: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XXXX</w:t>
      </w:r>
    </w:p>
    <w:p>
      <w:pPr>
        <w:ind w:right="1120" w:firstLine="640" w:firstLineChars="200"/>
        <w:jc w:val="left"/>
        <w:rPr>
          <w:rFonts w:ascii="黑体" w:hAnsi="黑体" w:eastAsia="黑体"/>
          <w:sz w:val="32"/>
          <w:szCs w:val="32"/>
        </w:rPr>
      </w:pPr>
      <w:r>
        <w:rPr>
          <w:rFonts w:hint="eastAsia" w:ascii="黑体" w:hAnsi="黑体" w:eastAsia="黑体"/>
          <w:sz w:val="32"/>
          <w:szCs w:val="32"/>
        </w:rPr>
        <w:t>四、特色亮点</w:t>
      </w:r>
    </w:p>
    <w:p>
      <w:pPr>
        <w:ind w:right="1120" w:firstLine="640" w:firstLineChars="200"/>
        <w:jc w:val="left"/>
        <w:rPr>
          <w:rFonts w:ascii="黑体" w:hAnsi="黑体" w:eastAsia="黑体"/>
          <w:sz w:val="32"/>
          <w:szCs w:val="32"/>
        </w:rPr>
      </w:pPr>
      <w:r>
        <w:rPr>
          <w:rFonts w:hint="eastAsia" w:ascii="黑体" w:hAnsi="黑体" w:eastAsia="黑体"/>
          <w:sz w:val="32"/>
          <w:szCs w:val="32"/>
        </w:rPr>
        <w:t>五、育人成效</w:t>
      </w:r>
    </w:p>
    <w:p>
      <w:pPr>
        <w:ind w:right="1120"/>
        <w:jc w:val="center"/>
        <w:rPr>
          <w:rFonts w:ascii="宋体" w:hAnsi="宋体" w:eastAsia="宋体"/>
          <w:sz w:val="28"/>
          <w:szCs w:val="28"/>
        </w:rPr>
      </w:pPr>
      <w:r>
        <w:rPr>
          <w:rFonts w:hint="eastAsia" w:ascii="宋体" w:hAnsi="宋体" w:eastAsia="宋体"/>
          <w:sz w:val="28"/>
          <w:szCs w:val="28"/>
        </w:rPr>
        <w:t>（包含时间、地点、人物、关键要素和场景等，图文并茂，每个案例最好2-3张图片；标题全面高度凝练、表述生动。）</w:t>
      </w:r>
    </w:p>
    <w:p>
      <w:pPr>
        <w:ind w:right="1120" w:firstLine="560" w:firstLineChars="200"/>
        <w:jc w:val="left"/>
        <w:rPr>
          <w:rFonts w:ascii="宋体" w:hAnsi="宋体" w:eastAsia="宋体"/>
          <w:sz w:val="28"/>
          <w:szCs w:val="28"/>
        </w:rPr>
      </w:pPr>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10" w:usb3="00000000" w:csb0="00040000" w:csb1="00000000"/>
  </w:font>
  <w:font w:name="经典圆体简">
    <w:altName w:val="黑体"/>
    <w:panose1 w:val="00000000000000000000"/>
    <w:charset w:val="86"/>
    <w:family w:val="modern"/>
    <w:pitch w:val="default"/>
    <w:sig w:usb0="00000000" w:usb1="00000000" w:usb2="0000001E"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448151"/>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86"/>
    <w:rsid w:val="00091967"/>
    <w:rsid w:val="001368EA"/>
    <w:rsid w:val="0026411B"/>
    <w:rsid w:val="00274011"/>
    <w:rsid w:val="00302971"/>
    <w:rsid w:val="003B3286"/>
    <w:rsid w:val="003E2065"/>
    <w:rsid w:val="004E4FD5"/>
    <w:rsid w:val="006969FE"/>
    <w:rsid w:val="006E62A6"/>
    <w:rsid w:val="00724C60"/>
    <w:rsid w:val="0073725F"/>
    <w:rsid w:val="008E319A"/>
    <w:rsid w:val="009154F0"/>
    <w:rsid w:val="00940349"/>
    <w:rsid w:val="00985182"/>
    <w:rsid w:val="009A3D46"/>
    <w:rsid w:val="009E5258"/>
    <w:rsid w:val="00B04D1A"/>
    <w:rsid w:val="00BC49B0"/>
    <w:rsid w:val="00C436DA"/>
    <w:rsid w:val="00CD1C34"/>
    <w:rsid w:val="00D63C8E"/>
    <w:rsid w:val="00F27180"/>
    <w:rsid w:val="00FF69D2"/>
    <w:rsid w:val="1442142D"/>
    <w:rsid w:val="2AFE2D15"/>
    <w:rsid w:val="76CB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character" w:customStyle="1" w:styleId="9">
    <w:name w:val="fontstyle21"/>
    <w:qFormat/>
    <w:uiPriority w:val="0"/>
    <w:rPr>
      <w:rFonts w:hint="default" w:ascii="仿宋" w:hAnsi="仿宋"/>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160</Words>
  <Characters>913</Characters>
  <Lines>7</Lines>
  <Paragraphs>2</Paragraphs>
  <TotalTime>0</TotalTime>
  <ScaleCrop>false</ScaleCrop>
  <LinksUpToDate>false</LinksUpToDate>
  <CharactersWithSpaces>1071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2022-08-26T03:26:00Z</dcterms:created>
  <dc:creator>PC</dc:creator>
  <cp:lastModifiedBy>Administrator</cp:lastModifiedBy>
  <dcterms:modified xsi:type="dcterms:W3CDTF">2022-08-26T04:55:46Z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